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3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РЕСПУБЛИКА ТАТАРСТАН</w:t>
            </w:r>
            <w:r>
              <w:rPr>
                <w:rFonts w:ascii="Arial" w:hAnsi="Arial" w:eastAsia="Times New Roman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Глава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Красноключинского сельского поселения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Нижнекамского муниципального района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423552, Нижнекамский район,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п. Красный Ключ, ул. Садовая, 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ТАТАРСТАН РЕСПУБЛИКАСЫ </w:t>
            </w:r>
            <w:r>
              <w:rPr>
                <w:rFonts w:ascii="Arial" w:hAnsi="Arial" w:eastAsia="Times New Roman" w:cs="Arial"/>
                <w:sz w:val="22"/>
                <w:szCs w:val="22"/>
              </w:rPr>
            </w:r>
            <w:r>
              <w:rPr>
                <w:rFonts w:ascii="Arial" w:hAnsi="Arial" w:eastAsia="Times New Roman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Түбән Кама муниципаль районы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Красный Ключ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авыл жирлеге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Башлыгы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423552, Түбән Кама  районы, 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eastAsia="Calibri" w:cs="Arial"/>
                <w:sz w:val="22"/>
                <w:szCs w:val="22"/>
              </w:rPr>
              <w:t xml:space="preserve">К</w:t>
            </w:r>
            <w:r>
              <w:rPr>
                <w:rFonts w:ascii="Arial" w:hAnsi="Arial" w:eastAsia="Calibri" w:cs="Arial"/>
                <w:sz w:val="22"/>
                <w:szCs w:val="22"/>
                <w:lang w:val="tt-RU"/>
              </w:rPr>
              <w:t xml:space="preserve">ызыл Чишмә</w:t>
            </w:r>
            <w:r>
              <w:rPr>
                <w:rFonts w:ascii="Arial" w:hAnsi="Arial" w:cs="Arial"/>
                <w:sz w:val="22"/>
                <w:szCs w:val="22"/>
                <w:lang w:val="tt-RU"/>
              </w:rPr>
              <w:t xml:space="preserve"> </w:t>
            </w:r>
            <w:r>
              <w:rPr>
                <w:rFonts w:ascii="Arial" w:hAnsi="Arial" w:eastAsia="Calibri" w:cs="Arial"/>
                <w:sz w:val="22"/>
                <w:szCs w:val="22"/>
              </w:rPr>
              <w:t xml:space="preserve">поселогы, Садовая урамы, 2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 xml:space="preserve">тел./факс (8555) 45-70-80, электронный адрес: </w:t>
            </w:r>
            <w:hyperlink r:id="rId9" w:tooltip="http://Krasnoklyuch.sp%20@tatar.ru" w:history="1">
              <w:r>
                <w:rPr>
                  <w:rStyle w:val="855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 xml:space="preserve">Krasnoklyuch.sp @tatar.ru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сайт: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www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красноключинское-сп.рф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  <w:r>
        <w:rPr>
          <w:rFonts w:ascii="Arial" w:hAnsi="Arial" w:cs="Arial"/>
          <w:sz w:val="24"/>
          <w:szCs w:val="24"/>
          <w:lang w:val="tt-RU"/>
        </w:rPr>
      </w:r>
    </w:p>
    <w:p>
      <w:pPr>
        <w:contextualSpacing w:val="0"/>
        <w:ind w:right="516"/>
        <w:jc w:val="center"/>
        <w:spacing w:after="0" w:line="283" w:lineRule="atLeast"/>
        <w:tabs>
          <w:tab w:val="left" w:pos="993" w:leader="none"/>
        </w:tabs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  <w:t xml:space="preserve">КАРАР</w:t>
      </w:r>
      <w:r>
        <w:rPr>
          <w:rFonts w:ascii="Times New Roman" w:hAnsi="Times New Roman"/>
          <w:b/>
          <w:sz w:val="28"/>
          <w:szCs w:val="28"/>
          <w:lang w:val="tt-RU"/>
        </w:rPr>
      </w:r>
      <w:r>
        <w:rPr>
          <w:rFonts w:ascii="Times New Roman" w:hAnsi="Times New Roman"/>
          <w:b/>
          <w:sz w:val="28"/>
          <w:szCs w:val="28"/>
          <w:lang w:val="tt-RU"/>
        </w:rPr>
      </w:r>
    </w:p>
    <w:p>
      <w:pPr>
        <w:contextualSpacing w:val="0"/>
        <w:spacing w:after="0" w:line="283" w:lineRule="atLeas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  <w:r>
        <w:rPr>
          <w:rFonts w:ascii="Times New Roman" w:hAnsi="Times New Roman"/>
          <w:sz w:val="28"/>
          <w:szCs w:val="28"/>
          <w:lang w:val="tt-RU"/>
        </w:rPr>
      </w:r>
      <w:r>
        <w:rPr>
          <w:rFonts w:ascii="Times New Roman" w:hAnsi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spacing w:after="0" w:line="283" w:lineRule="atLeas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  <w:r>
        <w:rPr>
          <w:rFonts w:ascii="Times New Roman" w:hAnsi="Times New Roman"/>
          <w:sz w:val="28"/>
          <w:szCs w:val="28"/>
          <w:lang w:val="tt-RU"/>
        </w:rPr>
      </w: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675"/>
        <w:contextualSpacing/>
        <w:ind w:left="0" w:right="140"/>
        <w:jc w:val="left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назначении публичных слушаний по вопросу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75"/>
        <w:contextualSpacing/>
        <w:ind w:left="0" w:right="140"/>
        <w:jc w:val="left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изменения границ муниципального образования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75"/>
        <w:contextualSpacing/>
        <w:ind w:left="0" w:right="140"/>
        <w:jc w:val="left"/>
        <w:spacing w:before="0" w:beforeAutospacing="0" w:after="0" w:afterAutospacing="0" w:line="283" w:lineRule="atLeas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Красноключинско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сельское поселение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675"/>
        <w:contextualSpacing/>
        <w:ind w:left="0" w:right="140"/>
        <w:jc w:val="left"/>
        <w:spacing w:before="0" w:beforeAutospacing="0" w:after="0" w:afterAutospacing="0"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7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75"/>
        <w:contextualSpacing/>
        <w:ind w:left="0" w:right="140"/>
        <w:jc w:val="left"/>
        <w:spacing w:before="0" w:beforeAutospacing="0" w:after="0" w:afterAutospacing="0" w:line="283" w:lineRule="atLeast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Татарстан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</w:r>
    </w:p>
    <w:p>
      <w:pPr>
        <w:contextualSpacing w:val="0"/>
        <w:ind w:right="5527"/>
        <w:jc w:val="both"/>
        <w:spacing w:after="0" w:line="283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 w:val="0"/>
        <w:ind w:firstLine="709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</w:rPr>
        <w:t xml:space="preserve">11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/>
          <w:sz w:val="28"/>
          <w:szCs w:val="28"/>
        </w:rPr>
        <w:t xml:space="preserve">20 марта 2025</w:t>
      </w:r>
      <w:r>
        <w:rPr>
          <w:rFonts w:ascii="Times New Roman" w:hAnsi="Times New Roman"/>
          <w:sz w:val="28"/>
          <w:szCs w:val="28"/>
        </w:rPr>
        <w:t xml:space="preserve"> года  № </w:t>
      </w:r>
      <w:r>
        <w:rPr>
          <w:rFonts w:ascii="Times New Roman" w:hAnsi="Times New Roman"/>
          <w:sz w:val="28"/>
          <w:szCs w:val="28"/>
        </w:rPr>
        <w:t xml:space="preserve">33</w:t>
      </w:r>
      <w:r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</w:t>
      </w:r>
      <w:r>
        <w:rPr>
          <w:rFonts w:ascii="Times New Roman" w:hAnsi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Красноключинкое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 </w:t>
      </w:r>
      <w:r>
        <w:rPr>
          <w:rFonts w:ascii="Times New Roman" w:hAnsi="Times New Roman"/>
          <w:sz w:val="28"/>
          <w:szCs w:val="28"/>
        </w:rPr>
        <w:t xml:space="preserve">Решением Совета Нижнекамского муниципального района   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02</w:t>
      </w:r>
      <w:r>
        <w:rPr>
          <w:rFonts w:ascii="Times New Roman" w:hAnsi="Times New Roman"/>
          <w:sz w:val="28"/>
          <w:szCs w:val="28"/>
        </w:rPr>
        <w:t xml:space="preserve">.20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6г. №</w:t>
      </w:r>
      <w:r>
        <w:rPr>
          <w:rFonts w:ascii="Times New Roman" w:hAnsi="Times New Roman"/>
          <w:sz w:val="28"/>
          <w:szCs w:val="28"/>
        </w:rPr>
        <w:t xml:space="preserve">12 «Об изменении границ </w:t>
      </w:r>
      <w:r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 Нижнекамского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целях соблюдения прав жителей </w:t>
      </w:r>
      <w:r>
        <w:rPr>
          <w:rFonts w:ascii="Times New Roman" w:hAnsi="Times New Roman"/>
          <w:sz w:val="28"/>
          <w:szCs w:val="28"/>
        </w:rPr>
        <w:t xml:space="preserve">Красноключинского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на участие в обсуждении вопроса об изменении границы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Красноключинское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путем проведения публичных слушаний,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постановляю: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numPr>
          <w:ilvl w:val="0"/>
          <w:numId w:val="7"/>
        </w:numPr>
        <w:contextualSpacing w:val="0"/>
        <w:ind w:left="567"/>
        <w:jc w:val="both"/>
        <w:spacing w:after="0"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апреля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публичные слушания по вопросу изменения границ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Красноключинско</w:t>
      </w:r>
      <w:r>
        <w:rPr>
          <w:rFonts w:ascii="Times New Roman" w:hAnsi="Times New Roman"/>
          <w:sz w:val="28"/>
          <w:szCs w:val="28"/>
        </w:rPr>
        <w:t xml:space="preserve">е сельское поселение Нижнекамского муниципального района Республики Татарстан», </w:t>
      </w:r>
      <w:r>
        <w:rPr>
          <w:rFonts w:ascii="Times New Roman" w:hAnsi="Times New Roman"/>
          <w:sz w:val="28"/>
          <w:szCs w:val="28"/>
        </w:rPr>
        <w:t xml:space="preserve">включ</w:t>
      </w:r>
      <w:r>
        <w:rPr>
          <w:rFonts w:ascii="Times New Roman" w:hAnsi="Times New Roman"/>
          <w:sz w:val="28"/>
          <w:szCs w:val="28"/>
        </w:rPr>
        <w:t xml:space="preserve">ения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состав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Красноключинское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/>
          <w:sz w:val="28"/>
          <w:szCs w:val="28"/>
        </w:rPr>
        <w:t xml:space="preserve"> Нижнекамского муниципального района, </w:t>
      </w:r>
      <w:r>
        <w:rPr>
          <w:rFonts w:ascii="Times New Roman" w:hAnsi="Times New Roman"/>
          <w:sz w:val="28"/>
          <w:szCs w:val="28"/>
        </w:rPr>
        <w:t xml:space="preserve">земельных участков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bookmarkStart w:id="0" w:name="undefined"/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Костенеевское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0"/>
      <w:r>
        <w:rPr>
          <w:rFonts w:ascii="Times New Roman" w:hAnsi="Times New Roman"/>
          <w:sz w:val="28"/>
          <w:szCs w:val="28"/>
        </w:rPr>
        <w:t xml:space="preserve"> Елабужского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numPr>
          <w:ilvl w:val="0"/>
          <w:numId w:val="7"/>
        </w:numPr>
        <w:contextualSpacing w:val="0"/>
        <w:ind w:left="567"/>
        <w:jc w:val="both"/>
        <w:spacing w:after="0"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местом проведения публичных слушаний здание  Районного дома культуры «МИРАС», расположенное по адресу: Нижнекамский муниципальный район</w:t>
      </w:r>
      <w:r>
        <w:rPr>
          <w:rFonts w:ascii="Times New Roman" w:hAnsi="Times New Roman"/>
          <w:sz w:val="28"/>
          <w:szCs w:val="28"/>
        </w:rPr>
        <w:t xml:space="preserve">, поселок </w:t>
      </w:r>
      <w:r>
        <w:rPr>
          <w:rFonts w:ascii="Times New Roman" w:hAnsi="Times New Roman"/>
          <w:sz w:val="28"/>
          <w:szCs w:val="28"/>
        </w:rPr>
        <w:t xml:space="preserve">Красный </w:t>
      </w:r>
      <w:r>
        <w:rPr>
          <w:rFonts w:ascii="Times New Roman" w:hAnsi="Times New Roman"/>
          <w:sz w:val="28"/>
          <w:szCs w:val="28"/>
        </w:rPr>
        <w:t xml:space="preserve">Ключ</w:t>
      </w:r>
      <w:r>
        <w:rPr>
          <w:rFonts w:ascii="Times New Roman" w:hAnsi="Times New Roman"/>
          <w:sz w:val="28"/>
          <w:szCs w:val="28"/>
        </w:rPr>
        <w:t xml:space="preserve">, улица Центральная</w:t>
      </w:r>
      <w:r>
        <w:rPr>
          <w:rFonts w:ascii="Times New Roman" w:hAnsi="Times New Roman"/>
          <w:sz w:val="28"/>
          <w:szCs w:val="28"/>
        </w:rPr>
        <w:t xml:space="preserve">, 5 </w:t>
      </w:r>
      <w:r>
        <w:rPr>
          <w:rFonts w:ascii="Times New Roman" w:hAnsi="Times New Roman"/>
          <w:sz w:val="28"/>
          <w:szCs w:val="28"/>
        </w:rPr>
        <w:t xml:space="preserve">и время проведения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:00 часов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numPr>
          <w:ilvl w:val="0"/>
          <w:numId w:val="7"/>
        </w:numPr>
        <w:contextualSpacing w:val="0"/>
        <w:ind w:left="567"/>
        <w:jc w:val="both"/>
        <w:spacing w:after="0"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рабочую группу по организации и проведению публичных слушаний по вопросу, указанному в пункте 1 настоящего постановления, в следующем составе: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contextualSpacing/>
        <w:ind w:left="567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Зайнутдинов И.К.</w:t>
      </w:r>
      <w:r>
        <w:rPr>
          <w:rFonts w:ascii="Times New Roman" w:hAnsi="Times New Roman"/>
          <w:sz w:val="28"/>
          <w:szCs w:val="28"/>
        </w:rPr>
        <w:t xml:space="preserve"> – Глава </w:t>
      </w:r>
      <w:r>
        <w:rPr>
          <w:rFonts w:ascii="Times New Roman" w:hAnsi="Times New Roman"/>
          <w:sz w:val="28"/>
          <w:szCs w:val="28"/>
        </w:rPr>
        <w:t xml:space="preserve">Красноключинского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, председатель комиссии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6"/>
        <w:contextualSpacing/>
        <w:ind w:left="567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Москвина Гульшат Асхатовна </w:t>
      </w:r>
      <w:r>
        <w:rPr>
          <w:rFonts w:ascii="Times New Roman" w:hAnsi="Times New Roman"/>
          <w:sz w:val="28"/>
          <w:szCs w:val="28"/>
        </w:rPr>
        <w:t xml:space="preserve">– депутат Совета </w:t>
      </w:r>
      <w:r>
        <w:rPr>
          <w:rFonts w:ascii="Times New Roman" w:hAnsi="Times New Roman"/>
          <w:sz w:val="28"/>
          <w:szCs w:val="28"/>
        </w:rPr>
        <w:t xml:space="preserve">Красноключинского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6"/>
        <w:contextualSpacing/>
        <w:ind w:left="567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Никитина Ольга Алексеевна - начальник Управления градостроительной политики и архитектуры </w:t>
      </w:r>
      <w:r>
        <w:rPr>
          <w:rFonts w:ascii="Times New Roman" w:hAnsi="Times New Roman"/>
          <w:sz w:val="28"/>
          <w:szCs w:val="28"/>
        </w:rPr>
        <w:t xml:space="preserve">Нижнекамского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(по согласованию).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ab/>
        <w:t xml:space="preserve">Предложения и зам</w:t>
      </w:r>
      <w:r>
        <w:rPr>
          <w:rFonts w:ascii="Times New Roman" w:hAnsi="Times New Roman"/>
          <w:sz w:val="28"/>
          <w:szCs w:val="28"/>
        </w:rPr>
        <w:t xml:space="preserve">ечания по обсуждаемому вопросу принимаются от участников публичных слушаний, в письменной или устной форме в ходе проведения собрания участников публичных слушаний, в письменной форме с указанием Ф.И.О. автора и его адреса в адрес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Красноключинского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Красный Ключ</w:t>
      </w:r>
      <w:r>
        <w:rPr>
          <w:rFonts w:ascii="Times New Roman" w:hAnsi="Times New Roman"/>
          <w:sz w:val="28"/>
          <w:szCs w:val="28"/>
        </w:rPr>
        <w:t xml:space="preserve">, ул.</w:t>
      </w:r>
      <w:r>
        <w:rPr>
          <w:rFonts w:ascii="Times New Roman" w:hAnsi="Times New Roman"/>
          <w:sz w:val="28"/>
          <w:szCs w:val="28"/>
        </w:rPr>
        <w:t xml:space="preserve">Садовая,2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апреля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апреля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в будние дни с 09:00 до 16:00), и на электронную почту: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kraskluch-sms@mail.ru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ab/>
        <w:t xml:space="preserve">Заявки на  участие  в публичных слушаниях с правом выступления подаются по адресу: Нижнекамский муниципальный район, 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Красный Ключ</w:t>
      </w:r>
      <w:r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 xml:space="preserve">Садовая,2</w:t>
      </w:r>
      <w:r>
        <w:rPr>
          <w:rFonts w:ascii="Times New Roman" w:hAnsi="Times New Roman"/>
          <w:sz w:val="28"/>
          <w:szCs w:val="28"/>
        </w:rPr>
        <w:t xml:space="preserve">, лично  или по почте (с пометкой на конверте «обсуждение изменения границ муниципальных образований») </w:t>
      </w:r>
      <w:r>
        <w:rPr>
          <w:rFonts w:ascii="Times New Roman" w:hAnsi="Times New Roman"/>
          <w:sz w:val="28"/>
          <w:szCs w:val="28"/>
        </w:rPr>
        <w:t xml:space="preserve"> в срок </w:t>
      </w:r>
      <w:r>
        <w:rPr>
          <w:rFonts w:ascii="Times New Roman" w:hAnsi="Times New Roman"/>
          <w:sz w:val="28"/>
          <w:szCs w:val="28"/>
        </w:rPr>
        <w:t xml:space="preserve">до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апреля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(тел.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8(8555)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457077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8(8555)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457080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</w:t>
      </w:r>
      <w:r>
        <w:rPr>
          <w:rFonts w:ascii="Times New Roman" w:hAnsi="Times New Roman"/>
          <w:sz w:val="28"/>
          <w:szCs w:val="28"/>
        </w:rPr>
        <w:tab/>
        <w:t xml:space="preserve">Обнародовать настоящее Постановление разместив его на специально оборудованных информационных стендах в </w:t>
      </w:r>
      <w:r>
        <w:rPr>
          <w:rFonts w:ascii="Times New Roman" w:hAnsi="Times New Roman"/>
          <w:sz w:val="28"/>
          <w:szCs w:val="28"/>
        </w:rPr>
        <w:t xml:space="preserve">поселок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Красный Ключ</w:t>
      </w:r>
      <w:r>
        <w:rPr>
          <w:rFonts w:ascii="Times New Roman" w:hAnsi="Times New Roman"/>
          <w:sz w:val="28"/>
          <w:szCs w:val="28"/>
        </w:rPr>
        <w:t xml:space="preserve">, на сайте </w:t>
      </w:r>
      <w:r>
        <w:rPr>
          <w:rFonts w:ascii="Times New Roman" w:hAnsi="Times New Roman"/>
          <w:sz w:val="28"/>
          <w:szCs w:val="28"/>
        </w:rPr>
        <w:t xml:space="preserve">Красноключинского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(</w:t>
      </w:r>
      <w:r>
        <w:rPr>
          <w:rFonts w:ascii="Times New Roman" w:hAnsi="Times New Roman"/>
          <w:sz w:val="28"/>
          <w:szCs w:val="28"/>
        </w:rPr>
        <w:t xml:space="preserve">https://krasnoklyuchinskoe-sp.ru/</w:t>
      </w:r>
      <w:r>
        <w:rPr>
          <w:rFonts w:ascii="Times New Roman" w:hAnsi="Times New Roman"/>
          <w:sz w:val="28"/>
          <w:szCs w:val="28"/>
        </w:rPr>
        <w:t xml:space="preserve">), на официальном сайте Нижнекамского муниципального района (https://e-nkama.ru/), опубликовать на портале правовой информации Республики Татарстан (http://pravo.tatarstan.ru) и в печатных изданиях средств массовой информации.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ab/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ind w:left="567" w:hanging="525"/>
        <w:jc w:val="both"/>
        <w:spacing w:line="283" w:lineRule="atLeas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jc w:val="left"/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 w:val="0"/>
        <w:jc w:val="left"/>
        <w:spacing w:after="0" w:line="283" w:lineRule="atLeas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Красноключинского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Зайнутдинов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 w:val="0"/>
        <w:jc w:val="both"/>
        <w:spacing w:after="0" w:line="28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 w:val="0"/>
        <w:jc w:val="both"/>
        <w:spacing w:after="0" w:line="283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 w:val="0"/>
        <w:ind w:left="4395"/>
        <w:jc w:val="right"/>
        <w:spacing w:after="0" w:line="283" w:lineRule="atLeast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</w:p>
    <w:p>
      <w:pPr>
        <w:contextualSpacing w:val="0"/>
        <w:ind w:left="4395"/>
        <w:jc w:val="right"/>
        <w:spacing w:after="0" w:line="283" w:lineRule="atLeast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</w:p>
    <w:p>
      <w:pPr>
        <w:contextualSpacing w:val="0"/>
        <w:ind w:left="4395"/>
        <w:jc w:val="right"/>
        <w:spacing w:after="0" w:line="283" w:lineRule="atLeast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</w:p>
    <w:p>
      <w:pPr>
        <w:contextualSpacing w:val="0"/>
        <w:ind w:left="4395"/>
        <w:jc w:val="right"/>
        <w:spacing w:after="0" w:line="283" w:lineRule="atLeast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</w:p>
    <w:p>
      <w:pPr>
        <w:ind w:left="0"/>
        <w:jc w:val="left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  <w:r>
        <w:rPr>
          <w:rFonts w:ascii="Arial" w:hAnsi="Arial" w:eastAsia="Times New Roman" w:cs="Arial"/>
          <w:sz w:val="24"/>
          <w:szCs w:val="24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Главы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Красноключинского сельского поселения Нижнекамского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06.04.2026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60"/>
        <w:ind w:left="6372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60"/>
        <w:ind w:left="0" w:right="0" w:firstLine="0"/>
        <w:tabs>
          <w:tab w:val="left" w:pos="2552" w:leader="none"/>
          <w:tab w:val="left" w:pos="3686" w:leader="none"/>
          <w:tab w:val="left" w:pos="5103" w:leader="none"/>
          <w:tab w:val="left" w:pos="5245" w:leader="none"/>
          <w:tab w:val="left" w:pos="581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60"/>
        <w:ind w:left="1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Карта-схема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left="1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границ муниципальных образований с учетом изменений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jc w:val="both"/>
        <w:rPr>
          <w:rFonts w:ascii="Arial" w:hAnsi="Arial" w:cs="Arial"/>
          <w:sz w:val="24"/>
          <w:szCs w:val="24"/>
        </w:rPr>
      </w:pPr>
      <w:r/>
      <w:bookmarkStart w:id="1" w:name="P98"/>
      <w:r/>
      <w:bookmarkEnd w:id="1"/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0175" cy="5278681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34145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24422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480174" cy="5278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25pt;height:415.64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4395"/>
        <w:jc w:val="righ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1"/>
    <w:next w:val="851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1"/>
    <w:next w:val="851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1"/>
    <w:next w:val="851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52"/>
    <w:link w:val="694"/>
    <w:uiPriority w:val="10"/>
    <w:rPr>
      <w:sz w:val="48"/>
      <w:szCs w:val="48"/>
    </w:rPr>
  </w:style>
  <w:style w:type="paragraph" w:styleId="696">
    <w:name w:val="Subtitle"/>
    <w:basedOn w:val="851"/>
    <w:next w:val="851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1"/>
    <w:next w:val="851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1"/>
    <w:next w:val="851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1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>
    <w:name w:val="Hyperlink"/>
    <w:basedOn w:val="852"/>
    <w:uiPriority w:val="99"/>
    <w:unhideWhenUsed/>
    <w:rPr>
      <w:color w:val="0563c1" w:themeColor="hyperlink"/>
      <w:u w:val="single"/>
    </w:rPr>
  </w:style>
  <w:style w:type="paragraph" w:styleId="856">
    <w:name w:val="List Paragraph"/>
    <w:basedOn w:val="851"/>
    <w:uiPriority w:val="34"/>
    <w:qFormat/>
    <w:pPr>
      <w:contextualSpacing/>
      <w:ind w:left="720"/>
    </w:pPr>
  </w:style>
  <w:style w:type="paragraph" w:styleId="857" w:customStyle="1">
    <w:name w:val="Знак Знак4"/>
    <w:basedOn w:val="851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858">
    <w:name w:val="Balloon Text"/>
    <w:basedOn w:val="851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852"/>
    <w:link w:val="858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  <w:style w:type="paragraph" w:styleId="86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Krasnoklyuch.sp%20@tatar.ru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КрКлюч</cp:lastModifiedBy>
  <cp:revision>30</cp:revision>
  <dcterms:created xsi:type="dcterms:W3CDTF">2019-06-18T13:49:00Z</dcterms:created>
  <dcterms:modified xsi:type="dcterms:W3CDTF">2026-04-08T11:32:13Z</dcterms:modified>
</cp:coreProperties>
</file>